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8A" w:rsidRPr="0054368A" w:rsidRDefault="0054368A" w:rsidP="0054368A">
      <w:pPr>
        <w:shd w:val="clear" w:color="auto" w:fill="FFFFFF"/>
        <w:spacing w:after="0" w:line="240" w:lineRule="auto"/>
        <w:jc w:val="center"/>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b/>
          <w:bCs/>
          <w:color w:val="000000"/>
          <w:sz w:val="36"/>
          <w:szCs w:val="36"/>
          <w:bdr w:val="none" w:sz="0" w:space="0" w:color="auto" w:frame="1"/>
        </w:rPr>
        <w:t>Mill Hill Hawks SOAR</w:t>
      </w:r>
    </w:p>
    <w:p w:rsidR="0054368A" w:rsidRPr="0054368A" w:rsidRDefault="0054368A" w:rsidP="0054368A">
      <w:pPr>
        <w:shd w:val="clear" w:color="auto" w:fill="FFFFFF"/>
        <w:spacing w:after="0" w:line="240" w:lineRule="auto"/>
        <w:jc w:val="center"/>
        <w:textAlignment w:val="baseline"/>
        <w:rPr>
          <w:rFonts w:ascii="Verdana" w:eastAsia="Times New Roman" w:hAnsi="Verdana" w:cs="Times New Roman"/>
          <w:color w:val="000000"/>
          <w:sz w:val="18"/>
          <w:szCs w:val="18"/>
        </w:rPr>
      </w:pPr>
      <w:r w:rsidRPr="0054368A">
        <w:rPr>
          <w:rFonts w:ascii="Verdana" w:eastAsia="Times New Roman" w:hAnsi="Verdana" w:cs="Times New Roman"/>
          <w:noProof/>
          <w:color w:val="0000FF"/>
          <w:sz w:val="18"/>
          <w:szCs w:val="18"/>
          <w:bdr w:val="none" w:sz="0" w:space="0" w:color="auto" w:frame="1"/>
        </w:rPr>
        <w:drawing>
          <wp:inline distT="0" distB="0" distL="0" distR="0">
            <wp:extent cx="2000250" cy="1085850"/>
            <wp:effectExtent l="0" t="0" r="0" b="0"/>
            <wp:docPr id="6" name="Picture 6" descr="Mill Hill Students SO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 Hill Students SOA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inline>
        </w:drawing>
      </w:r>
    </w:p>
    <w:p w:rsidR="0054368A" w:rsidRPr="0054368A" w:rsidRDefault="0054368A" w:rsidP="0054368A">
      <w:pPr>
        <w:shd w:val="clear" w:color="auto" w:fill="FFFFFF"/>
        <w:spacing w:after="0" w:line="240" w:lineRule="auto"/>
        <w:jc w:val="center"/>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color w:val="000000"/>
          <w:sz w:val="36"/>
          <w:szCs w:val="36"/>
          <w:bdr w:val="none" w:sz="0" w:space="0" w:color="auto" w:frame="1"/>
        </w:rPr>
        <w:t>SOAR is our new positive school climate program.  Mill Hill students SOAR by showing expected behavior all over the school, and following these values:</w:t>
      </w:r>
    </w:p>
    <w:p w:rsidR="0054368A" w:rsidRPr="0054368A" w:rsidRDefault="0054368A" w:rsidP="0054368A">
      <w:pPr>
        <w:shd w:val="clear" w:color="auto" w:fill="FFFFFF"/>
        <w:spacing w:after="0" w:line="240" w:lineRule="auto"/>
        <w:jc w:val="center"/>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b/>
          <w:bCs/>
          <w:color w:val="000000"/>
          <w:sz w:val="36"/>
          <w:szCs w:val="36"/>
          <w:u w:val="single"/>
          <w:bdr w:val="none" w:sz="0" w:space="0" w:color="auto" w:frame="1"/>
        </w:rPr>
        <w:t>S-Safety</w:t>
      </w:r>
      <w:r w:rsidRPr="0054368A">
        <w:rPr>
          <w:rFonts w:ascii="Book Antiqua" w:eastAsia="Times New Roman" w:hAnsi="Book Antiqua" w:cs="Times New Roman"/>
          <w:color w:val="000000"/>
          <w:sz w:val="36"/>
          <w:szCs w:val="36"/>
          <w:bdr w:val="none" w:sz="0" w:space="0" w:color="auto" w:frame="1"/>
        </w:rPr>
        <w:t>:  I will use self-control to make good choices</w:t>
      </w:r>
    </w:p>
    <w:p w:rsidR="0054368A" w:rsidRPr="0054368A" w:rsidRDefault="0054368A" w:rsidP="0054368A">
      <w:pPr>
        <w:shd w:val="clear" w:color="auto" w:fill="FFFFFF"/>
        <w:spacing w:after="0" w:line="240" w:lineRule="auto"/>
        <w:jc w:val="center"/>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b/>
          <w:bCs/>
          <w:color w:val="000000"/>
          <w:sz w:val="36"/>
          <w:szCs w:val="36"/>
          <w:u w:val="single"/>
          <w:bdr w:val="none" w:sz="0" w:space="0" w:color="auto" w:frame="1"/>
        </w:rPr>
        <w:t>O-Organized</w:t>
      </w:r>
      <w:r w:rsidRPr="0054368A">
        <w:rPr>
          <w:rFonts w:ascii="Book Antiqua" w:eastAsia="Times New Roman" w:hAnsi="Book Antiqua" w:cs="Times New Roman"/>
          <w:color w:val="000000"/>
          <w:sz w:val="36"/>
          <w:szCs w:val="36"/>
          <w:bdr w:val="none" w:sz="0" w:space="0" w:color="auto" w:frame="1"/>
        </w:rPr>
        <w:t>:  I will be prepared and think ahead</w:t>
      </w:r>
    </w:p>
    <w:p w:rsidR="0054368A" w:rsidRPr="0054368A" w:rsidRDefault="0054368A" w:rsidP="0054368A">
      <w:pPr>
        <w:shd w:val="clear" w:color="auto" w:fill="FFFFFF"/>
        <w:spacing w:after="0" w:line="240" w:lineRule="auto"/>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b/>
          <w:bCs/>
          <w:color w:val="000000"/>
          <w:sz w:val="36"/>
          <w:szCs w:val="36"/>
          <w:u w:val="single"/>
          <w:bdr w:val="none" w:sz="0" w:space="0" w:color="auto" w:frame="1"/>
        </w:rPr>
        <w:t>A-Achievement:</w:t>
      </w:r>
      <w:r w:rsidRPr="0054368A">
        <w:rPr>
          <w:rFonts w:ascii="Book Antiqua" w:eastAsia="Times New Roman" w:hAnsi="Book Antiqua" w:cs="Times New Roman"/>
          <w:color w:val="000000"/>
          <w:sz w:val="36"/>
          <w:szCs w:val="36"/>
          <w:bdr w:val="none" w:sz="0" w:space="0" w:color="auto" w:frame="1"/>
        </w:rPr>
        <w:t>  I will always do my best</w:t>
      </w:r>
    </w:p>
    <w:p w:rsidR="0054368A" w:rsidRPr="0054368A" w:rsidRDefault="0054368A" w:rsidP="0054368A">
      <w:pPr>
        <w:shd w:val="clear" w:color="auto" w:fill="FFFFFF"/>
        <w:spacing w:after="0" w:line="240" w:lineRule="auto"/>
        <w:textAlignment w:val="baseline"/>
        <w:rPr>
          <w:rFonts w:ascii="Verdana" w:eastAsia="Times New Roman" w:hAnsi="Verdana" w:cs="Times New Roman"/>
          <w:color w:val="000000"/>
          <w:sz w:val="18"/>
          <w:szCs w:val="18"/>
        </w:rPr>
      </w:pPr>
      <w:r w:rsidRPr="0054368A">
        <w:rPr>
          <w:rFonts w:ascii="Book Antiqua" w:eastAsia="Times New Roman" w:hAnsi="Book Antiqua" w:cs="Times New Roman"/>
          <w:b/>
          <w:bCs/>
          <w:color w:val="000000"/>
          <w:sz w:val="36"/>
          <w:szCs w:val="36"/>
          <w:u w:val="single"/>
          <w:bdr w:val="none" w:sz="0" w:space="0" w:color="auto" w:frame="1"/>
        </w:rPr>
        <w:t>R-Respect</w:t>
      </w:r>
      <w:r w:rsidRPr="0054368A">
        <w:rPr>
          <w:rFonts w:ascii="Book Antiqua" w:eastAsia="Times New Roman" w:hAnsi="Book Antiqua" w:cs="Times New Roman"/>
          <w:color w:val="000000"/>
          <w:sz w:val="36"/>
          <w:szCs w:val="36"/>
          <w:bdr w:val="none" w:sz="0" w:space="0" w:color="auto" w:frame="1"/>
        </w:rPr>
        <w:t>:  I will treat others the way I want to be treated</w:t>
      </w:r>
    </w:p>
    <w:p w:rsidR="0054368A" w:rsidRPr="0054368A" w:rsidRDefault="0054368A" w:rsidP="0054368A">
      <w:pPr>
        <w:shd w:val="clear" w:color="auto" w:fill="FFFFFF"/>
        <w:spacing w:after="300" w:line="240" w:lineRule="auto"/>
        <w:textAlignment w:val="baseline"/>
        <w:rPr>
          <w:rFonts w:ascii="Verdana" w:eastAsia="Times New Roman" w:hAnsi="Verdana" w:cs="Times New Roman"/>
          <w:color w:val="000000"/>
          <w:sz w:val="18"/>
          <w:szCs w:val="18"/>
        </w:rPr>
      </w:pPr>
      <w:r w:rsidRPr="0054368A">
        <w:rPr>
          <w:rFonts w:ascii="Verdana" w:eastAsia="Times New Roman" w:hAnsi="Verdana" w:cs="Times New Roman"/>
          <w:color w:val="000000"/>
          <w:sz w:val="18"/>
          <w:szCs w:val="18"/>
        </w:rPr>
        <w:t> </w:t>
      </w:r>
    </w:p>
    <w:tbl>
      <w:tblPr>
        <w:tblW w:w="9270" w:type="dxa"/>
        <w:tblCellSpacing w:w="15" w:type="dxa"/>
        <w:tblBorders>
          <w:top w:val="single" w:sz="6" w:space="0" w:color="284DA2"/>
          <w:left w:val="single" w:sz="6" w:space="0" w:color="284DA2"/>
          <w:bottom w:val="single" w:sz="6" w:space="0" w:color="284DA2"/>
          <w:right w:val="single" w:sz="6" w:space="0" w:color="284DA2"/>
        </w:tblBorders>
        <w:shd w:val="clear" w:color="auto" w:fill="FFFFFF"/>
        <w:tblCellMar>
          <w:left w:w="0" w:type="dxa"/>
          <w:right w:w="0" w:type="dxa"/>
        </w:tblCellMar>
        <w:tblLook w:val="04A0" w:firstRow="1" w:lastRow="0" w:firstColumn="1" w:lastColumn="0" w:noHBand="0" w:noVBand="1"/>
      </w:tblPr>
      <w:tblGrid>
        <w:gridCol w:w="4871"/>
        <w:gridCol w:w="4399"/>
      </w:tblGrid>
      <w:tr w:rsidR="0054368A" w:rsidRPr="0054368A" w:rsidTr="0054368A">
        <w:trPr>
          <w:tblCellSpacing w:w="15" w:type="dxa"/>
        </w:trPr>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jc w:val="center"/>
              <w:rPr>
                <w:rFonts w:ascii="Verdana" w:eastAsia="Times New Roman" w:hAnsi="Verdana" w:cs="Times New Roman"/>
                <w:color w:val="000000"/>
                <w:sz w:val="18"/>
                <w:szCs w:val="18"/>
              </w:rPr>
            </w:pPr>
            <w:r w:rsidRPr="0054368A">
              <w:rPr>
                <w:rFonts w:ascii="Book Antiqua" w:eastAsia="Times New Roman" w:hAnsi="Book Antiqua" w:cs="Times New Roman"/>
                <w:color w:val="000000"/>
                <w:sz w:val="28"/>
                <w:szCs w:val="28"/>
                <w:bdr w:val="none" w:sz="0" w:space="0" w:color="auto" w:frame="1"/>
              </w:rPr>
              <w:t>In order to recognize students who show expected behavior and SOAR throughout Mill Hill, students can receive blue SOAR tickets from a teacher or any staff member throughout the school.  Be on the lookout for one of these blue tickets to make it home in your child’s backpack!</w:t>
            </w:r>
          </w:p>
        </w:tc>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rPr>
                <w:rFonts w:ascii="Verdana" w:eastAsia="Times New Roman" w:hAnsi="Verdana" w:cs="Times New Roman"/>
                <w:color w:val="000000"/>
                <w:sz w:val="18"/>
                <w:szCs w:val="18"/>
              </w:rPr>
            </w:pPr>
            <w:r w:rsidRPr="0054368A">
              <w:rPr>
                <w:rFonts w:ascii="Verdana" w:eastAsia="Times New Roman" w:hAnsi="Verdana" w:cs="Times New Roman"/>
                <w:color w:val="000000"/>
                <w:sz w:val="18"/>
                <w:szCs w:val="18"/>
              </w:rPr>
              <w:t> </w:t>
            </w:r>
            <w:r w:rsidRPr="0054368A">
              <w:rPr>
                <w:rFonts w:ascii="Verdana" w:eastAsia="Times New Roman" w:hAnsi="Verdana" w:cs="Times New Roman"/>
                <w:noProof/>
                <w:color w:val="0000FF"/>
                <w:sz w:val="18"/>
                <w:szCs w:val="18"/>
                <w:bdr w:val="none" w:sz="0" w:space="0" w:color="auto" w:frame="1"/>
              </w:rPr>
              <w:drawing>
                <wp:inline distT="0" distB="0" distL="0" distR="0">
                  <wp:extent cx="1162050" cy="1666875"/>
                  <wp:effectExtent l="0" t="0" r="0" b="9525"/>
                  <wp:docPr id="5" name="Picture 5" descr="SOAR tick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R tick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inline>
              </w:drawing>
            </w:r>
          </w:p>
        </w:tc>
      </w:tr>
      <w:tr w:rsidR="0054368A" w:rsidRPr="0054368A" w:rsidTr="0054368A">
        <w:trPr>
          <w:tblCellSpacing w:w="15" w:type="dxa"/>
        </w:trPr>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jc w:val="center"/>
              <w:rPr>
                <w:rFonts w:ascii="Verdana" w:eastAsia="Times New Roman" w:hAnsi="Verdana" w:cs="Times New Roman"/>
                <w:color w:val="000000"/>
                <w:sz w:val="18"/>
                <w:szCs w:val="18"/>
              </w:rPr>
            </w:pPr>
            <w:r w:rsidRPr="0054368A">
              <w:rPr>
                <w:rFonts w:ascii="Book Antiqua" w:eastAsia="Times New Roman" w:hAnsi="Book Antiqua" w:cs="Times New Roman"/>
                <w:color w:val="000000"/>
                <w:sz w:val="28"/>
                <w:szCs w:val="28"/>
                <w:bdr w:val="none" w:sz="0" w:space="0" w:color="auto" w:frame="1"/>
              </w:rPr>
              <w:t xml:space="preserve">When you visit Mill Hill, you will see new posters throughout the hallways that serve as reminders of </w:t>
            </w:r>
            <w:proofErr w:type="spellStart"/>
            <w:r w:rsidRPr="0054368A">
              <w:rPr>
                <w:rFonts w:ascii="Book Antiqua" w:eastAsia="Times New Roman" w:hAnsi="Book Antiqua" w:cs="Times New Roman"/>
                <w:color w:val="000000"/>
                <w:sz w:val="28"/>
                <w:szCs w:val="28"/>
                <w:bdr w:val="none" w:sz="0" w:space="0" w:color="auto" w:frame="1"/>
              </w:rPr>
              <w:t>SOARing</w:t>
            </w:r>
            <w:proofErr w:type="spellEnd"/>
            <w:r w:rsidRPr="0054368A">
              <w:rPr>
                <w:rFonts w:ascii="Book Antiqua" w:eastAsia="Times New Roman" w:hAnsi="Book Antiqua" w:cs="Times New Roman"/>
                <w:color w:val="000000"/>
                <w:sz w:val="28"/>
                <w:szCs w:val="28"/>
                <w:bdr w:val="none" w:sz="0" w:space="0" w:color="auto" w:frame="1"/>
              </w:rPr>
              <w:t xml:space="preserve"> across different areas like the classroom, hallways, lunchroom and playground.</w:t>
            </w:r>
          </w:p>
        </w:tc>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rPr>
                <w:rFonts w:ascii="Verdana" w:eastAsia="Times New Roman" w:hAnsi="Verdana" w:cs="Times New Roman"/>
                <w:color w:val="000000"/>
                <w:sz w:val="18"/>
                <w:szCs w:val="18"/>
              </w:rPr>
            </w:pPr>
            <w:r w:rsidRPr="0054368A">
              <w:rPr>
                <w:rFonts w:ascii="Verdana" w:eastAsia="Times New Roman" w:hAnsi="Verdana" w:cs="Times New Roman"/>
                <w:color w:val="000000"/>
                <w:sz w:val="18"/>
                <w:szCs w:val="18"/>
              </w:rPr>
              <w:t> </w:t>
            </w:r>
            <w:r w:rsidRPr="0054368A">
              <w:rPr>
                <w:rFonts w:ascii="Verdana" w:eastAsia="Times New Roman" w:hAnsi="Verdana" w:cs="Times New Roman"/>
                <w:noProof/>
                <w:color w:val="0000FF"/>
                <w:sz w:val="18"/>
                <w:szCs w:val="18"/>
                <w:bdr w:val="none" w:sz="0" w:space="0" w:color="auto" w:frame="1"/>
              </w:rPr>
              <w:drawing>
                <wp:inline distT="0" distB="0" distL="0" distR="0">
                  <wp:extent cx="1247775" cy="1666875"/>
                  <wp:effectExtent l="0" t="0" r="9525" b="9525"/>
                  <wp:docPr id="4" name="Picture 4" descr="SOAR playground si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playground sig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666875"/>
                          </a:xfrm>
                          <a:prstGeom prst="rect">
                            <a:avLst/>
                          </a:prstGeom>
                          <a:noFill/>
                          <a:ln>
                            <a:noFill/>
                          </a:ln>
                        </pic:spPr>
                      </pic:pic>
                    </a:graphicData>
                  </a:graphic>
                </wp:inline>
              </w:drawing>
            </w:r>
          </w:p>
        </w:tc>
      </w:tr>
      <w:tr w:rsidR="0054368A" w:rsidRPr="0054368A" w:rsidTr="0054368A">
        <w:trPr>
          <w:tblCellSpacing w:w="15" w:type="dxa"/>
        </w:trPr>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jc w:val="center"/>
              <w:rPr>
                <w:rFonts w:ascii="Verdana" w:eastAsia="Times New Roman" w:hAnsi="Verdana" w:cs="Times New Roman"/>
                <w:color w:val="000000"/>
                <w:sz w:val="18"/>
                <w:szCs w:val="18"/>
              </w:rPr>
            </w:pPr>
            <w:r w:rsidRPr="0054368A">
              <w:rPr>
                <w:rFonts w:ascii="Book Antiqua" w:eastAsia="Times New Roman" w:hAnsi="Book Antiqua" w:cs="Times New Roman"/>
                <w:color w:val="000000"/>
                <w:sz w:val="28"/>
                <w:szCs w:val="28"/>
                <w:bdr w:val="none" w:sz="0" w:space="0" w:color="auto" w:frame="1"/>
              </w:rPr>
              <w:lastRenderedPageBreak/>
              <w:t> Every room at Mill Hill now has a box full of calming tools for all students to use.  To promote problem solving and coping skills, boxes contain tools such as fidgets, stress balls, and visuals that students of all ages can use</w:t>
            </w:r>
          </w:p>
        </w:tc>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rPr>
                <w:rFonts w:ascii="Verdana" w:eastAsia="Times New Roman" w:hAnsi="Verdana" w:cs="Times New Roman"/>
                <w:color w:val="000000"/>
                <w:sz w:val="18"/>
                <w:szCs w:val="18"/>
              </w:rPr>
            </w:pPr>
            <w:r w:rsidRPr="0054368A">
              <w:rPr>
                <w:rFonts w:ascii="Verdana" w:eastAsia="Times New Roman" w:hAnsi="Verdana" w:cs="Times New Roman"/>
                <w:color w:val="000000"/>
                <w:sz w:val="18"/>
                <w:szCs w:val="18"/>
              </w:rPr>
              <w:t> </w:t>
            </w:r>
            <w:r w:rsidRPr="0054368A">
              <w:rPr>
                <w:rFonts w:ascii="Verdana" w:eastAsia="Times New Roman" w:hAnsi="Verdana" w:cs="Times New Roman"/>
                <w:noProof/>
                <w:color w:val="000000"/>
                <w:sz w:val="18"/>
                <w:szCs w:val="18"/>
              </w:rPr>
              <mc:AlternateContent>
                <mc:Choice Requires="wps">
                  <w:drawing>
                    <wp:inline distT="0" distB="0" distL="0" distR="0">
                      <wp:extent cx="1714500" cy="1285875"/>
                      <wp:effectExtent l="0" t="0" r="0" b="0"/>
                      <wp:docPr id="3" name="Rectangle 3" descr="Calming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A76B7" id="Rectangle 3" o:spid="_x0000_s1026" alt="Calming box" style="width:1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" filled="f" stroked="f">
                      <o:lock v:ext="edit" aspectratio="t"/>
                      <w10:anchorlock/>
                    </v:rect>
                  </w:pict>
                </mc:Fallback>
              </mc:AlternateContent>
            </w:r>
          </w:p>
        </w:tc>
      </w:tr>
      <w:tr w:rsidR="0054368A" w:rsidRPr="0054368A" w:rsidTr="0054368A">
        <w:trPr>
          <w:tblCellSpacing w:w="15" w:type="dxa"/>
        </w:trPr>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jc w:val="center"/>
              <w:rPr>
                <w:rFonts w:ascii="Verdana" w:eastAsia="Times New Roman" w:hAnsi="Verdana" w:cs="Times New Roman"/>
                <w:color w:val="000000"/>
                <w:sz w:val="18"/>
                <w:szCs w:val="18"/>
              </w:rPr>
            </w:pPr>
            <w:r w:rsidRPr="0054368A">
              <w:rPr>
                <w:rFonts w:ascii="Book Antiqua" w:eastAsia="Times New Roman" w:hAnsi="Book Antiqua" w:cs="Times New Roman"/>
                <w:color w:val="000000"/>
                <w:sz w:val="28"/>
                <w:szCs w:val="28"/>
                <w:bdr w:val="none" w:sz="0" w:space="0" w:color="auto" w:frame="1"/>
              </w:rPr>
              <w:t>Mill Hill students again celebrated Random Acts of Kindness month by filling the hallways with their own acts of kindness</w:t>
            </w:r>
          </w:p>
        </w:tc>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rPr>
                <w:rFonts w:ascii="Verdana" w:eastAsia="Times New Roman" w:hAnsi="Verdana" w:cs="Times New Roman"/>
                <w:color w:val="000000"/>
                <w:sz w:val="18"/>
                <w:szCs w:val="18"/>
              </w:rPr>
            </w:pPr>
            <w:r w:rsidRPr="0054368A">
              <w:rPr>
                <w:rFonts w:ascii="Verdana" w:eastAsia="Times New Roman" w:hAnsi="Verdana" w:cs="Times New Roman"/>
                <w:noProof/>
                <w:color w:val="0000FF"/>
                <w:sz w:val="18"/>
                <w:szCs w:val="18"/>
                <w:bdr w:val="none" w:sz="0" w:space="0" w:color="auto" w:frame="1"/>
              </w:rPr>
              <w:drawing>
                <wp:inline distT="0" distB="0" distL="0" distR="0">
                  <wp:extent cx="2143125" cy="1609725"/>
                  <wp:effectExtent l="0" t="0" r="9525" b="9525"/>
                  <wp:docPr id="2" name="Picture 2" descr="HEAR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p>
        </w:tc>
      </w:tr>
      <w:tr w:rsidR="0054368A" w:rsidRPr="0054368A" w:rsidTr="0054368A">
        <w:trPr>
          <w:tblCellSpacing w:w="15" w:type="dxa"/>
        </w:trPr>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jc w:val="center"/>
              <w:rPr>
                <w:rFonts w:ascii="Verdana" w:eastAsia="Times New Roman" w:hAnsi="Verdana" w:cs="Times New Roman"/>
                <w:color w:val="000000"/>
                <w:sz w:val="18"/>
                <w:szCs w:val="18"/>
              </w:rPr>
            </w:pPr>
            <w:r w:rsidRPr="0054368A">
              <w:rPr>
                <w:rFonts w:ascii="Georgia" w:eastAsia="Times New Roman" w:hAnsi="Georgia" w:cs="Times New Roman"/>
                <w:color w:val="000000"/>
                <w:sz w:val="28"/>
                <w:szCs w:val="28"/>
                <w:bdr w:val="none" w:sz="0" w:space="0" w:color="auto" w:frame="1"/>
              </w:rPr>
              <w:t xml:space="preserve">Mill Hill classes are now earning our Shining Star award.  Each week, the recess and lunch staff nominate classes who have </w:t>
            </w:r>
            <w:proofErr w:type="spellStart"/>
            <w:r w:rsidRPr="0054368A">
              <w:rPr>
                <w:rFonts w:ascii="Georgia" w:eastAsia="Times New Roman" w:hAnsi="Georgia" w:cs="Times New Roman"/>
                <w:color w:val="000000"/>
                <w:sz w:val="28"/>
                <w:szCs w:val="28"/>
                <w:bdr w:val="none" w:sz="0" w:space="0" w:color="auto" w:frame="1"/>
              </w:rPr>
              <w:t>SOARed</w:t>
            </w:r>
            <w:proofErr w:type="spellEnd"/>
            <w:r w:rsidRPr="0054368A">
              <w:rPr>
                <w:rFonts w:ascii="Georgia" w:eastAsia="Times New Roman" w:hAnsi="Georgia" w:cs="Times New Roman"/>
                <w:color w:val="000000"/>
                <w:sz w:val="28"/>
                <w:szCs w:val="28"/>
                <w:bdr w:val="none" w:sz="0" w:space="0" w:color="auto" w:frame="1"/>
              </w:rPr>
              <w:t xml:space="preserve"> during those periods of the day.  Classes are announced each Monday and receive a certificate and get to display the Shining Star Trophy for the week.</w:t>
            </w:r>
          </w:p>
        </w:tc>
        <w:tc>
          <w:tcPr>
            <w:tcW w:w="0" w:type="auto"/>
            <w:tcBorders>
              <w:top w:val="single" w:sz="6" w:space="0" w:color="284DA2"/>
              <w:left w:val="single" w:sz="6" w:space="0" w:color="284DA2"/>
              <w:bottom w:val="single" w:sz="6" w:space="0" w:color="284DA2"/>
              <w:right w:val="single" w:sz="6" w:space="0" w:color="284DA2"/>
            </w:tcBorders>
            <w:shd w:val="clear" w:color="auto" w:fill="FFFFFF"/>
            <w:tcMar>
              <w:top w:w="90" w:type="dxa"/>
              <w:left w:w="360" w:type="dxa"/>
              <w:bottom w:w="90" w:type="dxa"/>
              <w:right w:w="360" w:type="dxa"/>
            </w:tcMar>
            <w:vAlign w:val="bottom"/>
            <w:hideMark/>
          </w:tcPr>
          <w:p w:rsidR="0054368A" w:rsidRPr="0054368A" w:rsidRDefault="0054368A" w:rsidP="0054368A">
            <w:pPr>
              <w:spacing w:after="0" w:line="240" w:lineRule="auto"/>
              <w:rPr>
                <w:rFonts w:ascii="Verdana" w:eastAsia="Times New Roman" w:hAnsi="Verdana" w:cs="Times New Roman"/>
                <w:color w:val="000000"/>
                <w:sz w:val="18"/>
                <w:szCs w:val="18"/>
              </w:rPr>
            </w:pPr>
            <w:r w:rsidRPr="0054368A">
              <w:rPr>
                <w:rFonts w:ascii="Verdana" w:eastAsia="Times New Roman" w:hAnsi="Verdana" w:cs="Times New Roman"/>
                <w:color w:val="000000"/>
                <w:sz w:val="18"/>
                <w:szCs w:val="18"/>
              </w:rPr>
              <w:t> </w:t>
            </w:r>
            <w:r w:rsidRPr="0054368A">
              <w:rPr>
                <w:rFonts w:ascii="Verdana" w:eastAsia="Times New Roman" w:hAnsi="Verdana" w:cs="Times New Roman"/>
                <w:noProof/>
                <w:color w:val="0000FF"/>
                <w:sz w:val="18"/>
                <w:szCs w:val="18"/>
                <w:bdr w:val="none" w:sz="0" w:space="0" w:color="auto" w:frame="1"/>
              </w:rPr>
              <w:drawing>
                <wp:inline distT="0" distB="0" distL="0" distR="0">
                  <wp:extent cx="2247900" cy="1685925"/>
                  <wp:effectExtent l="0" t="0" r="0" b="9525"/>
                  <wp:docPr id="1" name="Picture 1" descr="SOAR bo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AR bo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r>
    </w:tbl>
    <w:p w:rsidR="00700554" w:rsidRDefault="00700554">
      <w:bookmarkStart w:id="0" w:name="_GoBack"/>
      <w:bookmarkEnd w:id="0"/>
    </w:p>
    <w:sectPr w:rsidR="0070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8A"/>
    <w:rsid w:val="0054368A"/>
    <w:rsid w:val="0070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ED58-D42E-4026-816A-708CF0AC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ieldschools.org/schools/mh/content/uploads/2013/05/SOAR-playground-sign.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fairfieldschools.org/schools/mh/content/uploads/2013/05/SOAR-boar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irfieldschools.org/schools/mh/content/uploads/2013/05/SOAR-ticket.jp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airfieldschools.org/schools/mh/content/uploads/2013/05/HEARTS.jpg" TargetMode="External"/><Relationship Id="rId4" Type="http://schemas.openxmlformats.org/officeDocument/2006/relationships/hyperlink" Target="https://fairfieldschools.org/schools/mh/content/uploads/2013/05/Mill-Hill-Students-SOAR.pn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Honohan, Thomas</dc:creator>
  <cp:keywords/>
  <dc:description/>
  <cp:lastModifiedBy>Honohan, Thomas</cp:lastModifiedBy>
  <cp:revision>1</cp:revision>
  <dcterms:created xsi:type="dcterms:W3CDTF">2019-10-02T20:02:00Z</dcterms:created>
  <dcterms:modified xsi:type="dcterms:W3CDTF">2019-10-02T20:03:00Z</dcterms:modified>
</cp:coreProperties>
</file>